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94B2D0" w14:textId="54413D8E" w:rsidR="00D66DF8" w:rsidRDefault="006A7C95">
      <w:pPr>
        <w:rPr>
          <w:rFonts w:hint="eastAsia"/>
        </w:rPr>
      </w:pPr>
      <w:r>
        <w:rPr>
          <w:noProof/>
        </w:rPr>
        <w:drawing>
          <wp:inline distT="0" distB="0" distL="0" distR="0" wp14:anchorId="3152DD6F" wp14:editId="4880D898">
            <wp:extent cx="8566150" cy="4147719"/>
            <wp:effectExtent l="0" t="0" r="6350" b="5715"/>
            <wp:docPr id="10871774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0733" cy="41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FD8FC" w14:textId="6CDB0A08" w:rsidR="006A7C95" w:rsidRDefault="006A7C95" w:rsidP="006A7C95">
      <w:pPr>
        <w:jc w:val="left"/>
        <w:rPr>
          <w:rFonts w:ascii="Times New Roman" w:hAnsi="Times New Roman" w:cs="Times New Roman"/>
          <w:szCs w:val="21"/>
        </w:rPr>
      </w:pPr>
      <w:r w:rsidRPr="00DE7DFF">
        <w:rPr>
          <w:rFonts w:ascii="Times New Roman" w:hAnsi="Times New Roman" w:cs="Times New Roman"/>
          <w:b/>
          <w:bCs/>
          <w:szCs w:val="21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szCs w:val="21"/>
        </w:rPr>
        <w:t>1</w:t>
      </w:r>
      <w:r w:rsidRPr="00DE7DFF">
        <w:rPr>
          <w:rFonts w:ascii="Times New Roman" w:hAnsi="Times New Roman" w:cs="Times New Roman"/>
          <w:szCs w:val="21"/>
        </w:rPr>
        <w:t xml:space="preserve"> Genetic associations with </w:t>
      </w:r>
      <w:bookmarkStart w:id="0" w:name="_Hlk183433715"/>
      <w:r w:rsidRPr="006A7C95">
        <w:rPr>
          <w:rFonts w:ascii="Times New Roman" w:hAnsi="Times New Roman" w:cs="Times New Roman" w:hint="eastAsia"/>
          <w:szCs w:val="21"/>
        </w:rPr>
        <w:t>skin diseases</w:t>
      </w:r>
      <w:bookmarkEnd w:id="0"/>
      <w:r w:rsidRPr="00DE7DFF">
        <w:rPr>
          <w:rFonts w:ascii="Times New Roman" w:hAnsi="Times New Roman" w:cs="Times New Roman"/>
          <w:szCs w:val="21"/>
        </w:rPr>
        <w:t xml:space="preserve"> (horizontal axis, standard deviation units) and with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(vertical axis, log odds ratios) at a genome- wide level of significance. (A) </w:t>
      </w:r>
      <w:r>
        <w:rPr>
          <w:rFonts w:ascii="Times New Roman" w:hAnsi="Times New Roman" w:cs="Times New Roman" w:hint="eastAsia"/>
          <w:szCs w:val="21"/>
        </w:rPr>
        <w:t>AD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(B) </w:t>
      </w:r>
      <w:r w:rsidRPr="006A7C95">
        <w:rPr>
          <w:rFonts w:ascii="Times New Roman" w:hAnsi="Times New Roman" w:cs="Times New Roman" w:hint="eastAsia"/>
          <w:szCs w:val="21"/>
        </w:rPr>
        <w:t>Urticaria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(C) </w:t>
      </w:r>
      <w:r w:rsidRPr="006A7C95">
        <w:rPr>
          <w:rFonts w:ascii="Times New Roman" w:hAnsi="Times New Roman" w:cs="Times New Roman" w:hint="eastAsia"/>
          <w:szCs w:val="21"/>
        </w:rPr>
        <w:t>Vitiligo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(D) </w:t>
      </w:r>
      <w:r w:rsidRPr="006A7C95">
        <w:rPr>
          <w:rFonts w:ascii="Times New Roman" w:hAnsi="Times New Roman" w:cs="Times New Roman" w:hint="eastAsia"/>
          <w:szCs w:val="21"/>
        </w:rPr>
        <w:t>Psoriasis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(E) </w:t>
      </w:r>
      <w:r>
        <w:rPr>
          <w:rFonts w:ascii="Times New Roman" w:hAnsi="Times New Roman" w:cs="Times New Roman" w:hint="eastAsia"/>
          <w:szCs w:val="21"/>
        </w:rPr>
        <w:t>Acne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MDD.</w:t>
      </w:r>
    </w:p>
    <w:p w14:paraId="34B3CC0D" w14:textId="77777777" w:rsidR="006A7C95" w:rsidRDefault="006A7C95" w:rsidP="006A7C95">
      <w:pPr>
        <w:jc w:val="left"/>
        <w:rPr>
          <w:rFonts w:ascii="Times New Roman" w:hAnsi="Times New Roman" w:cs="Times New Roman"/>
          <w:szCs w:val="21"/>
        </w:rPr>
      </w:pPr>
    </w:p>
    <w:p w14:paraId="711F35AF" w14:textId="77777777" w:rsidR="006A7C95" w:rsidRDefault="006A7C95" w:rsidP="006A7C95">
      <w:pPr>
        <w:jc w:val="left"/>
        <w:rPr>
          <w:rFonts w:ascii="Times New Roman" w:hAnsi="Times New Roman" w:cs="Times New Roman"/>
          <w:szCs w:val="21"/>
        </w:rPr>
      </w:pPr>
    </w:p>
    <w:p w14:paraId="3153F81C" w14:textId="77777777" w:rsidR="006A7C95" w:rsidRDefault="006A7C95" w:rsidP="006A7C95">
      <w:pPr>
        <w:jc w:val="left"/>
        <w:rPr>
          <w:rFonts w:ascii="Times New Roman" w:hAnsi="Times New Roman" w:cs="Times New Roman"/>
          <w:szCs w:val="21"/>
        </w:rPr>
      </w:pPr>
    </w:p>
    <w:p w14:paraId="38688022" w14:textId="22EFAB35" w:rsidR="006A7C95" w:rsidRPr="00DE7DFF" w:rsidRDefault="006A7C95" w:rsidP="006A7C95">
      <w:pPr>
        <w:jc w:val="left"/>
        <w:rPr>
          <w:rFonts w:hint="eastAsia"/>
          <w:szCs w:val="21"/>
        </w:rPr>
      </w:pPr>
      <w:r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 wp14:anchorId="603C0B1A" wp14:editId="19851E7F">
            <wp:extent cx="8858885" cy="2333625"/>
            <wp:effectExtent l="0" t="0" r="0" b="9525"/>
            <wp:docPr id="2141804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88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351ED" w14:textId="160273CF" w:rsidR="006A7C95" w:rsidRDefault="006A7C95" w:rsidP="004E1709">
      <w:pPr>
        <w:pStyle w:val="a7"/>
        <w:jc w:val="both"/>
        <w:rPr>
          <w:rFonts w:eastAsiaTheme="minorEastAsia"/>
          <w:i w:val="0"/>
          <w:iCs w:val="0"/>
          <w:color w:val="000000" w:themeColor="text1"/>
          <w:sz w:val="21"/>
          <w:szCs w:val="21"/>
          <w:lang w:val="en-US" w:eastAsia="zh-CN"/>
        </w:rPr>
      </w:pPr>
      <w:r w:rsidRPr="00DE7DFF">
        <w:rPr>
          <w:b/>
          <w:bCs/>
          <w:i w:val="0"/>
          <w:iCs w:val="0"/>
          <w:color w:val="000000" w:themeColor="text1"/>
          <w:sz w:val="21"/>
          <w:szCs w:val="21"/>
          <w:lang w:val="en-US"/>
        </w:rPr>
        <w:t xml:space="preserve">Supplementary Fig. </w:t>
      </w:r>
      <w:r>
        <w:rPr>
          <w:rFonts w:eastAsiaTheme="minorEastAsia" w:hint="eastAsia"/>
          <w:b/>
          <w:bCs/>
          <w:i w:val="0"/>
          <w:iCs w:val="0"/>
          <w:color w:val="000000" w:themeColor="text1"/>
          <w:sz w:val="21"/>
          <w:szCs w:val="21"/>
          <w:lang w:val="en-US" w:eastAsia="zh-CN"/>
        </w:rPr>
        <w:t>2</w:t>
      </w:r>
      <w:r w:rsidRPr="00DE7DFF">
        <w:rPr>
          <w:b/>
          <w:bCs/>
          <w:i w:val="0"/>
          <w:iCs w:val="0"/>
          <w:color w:val="000000" w:themeColor="text1"/>
          <w:sz w:val="21"/>
          <w:szCs w:val="21"/>
          <w:lang w:val="en-US"/>
        </w:rPr>
        <w:t xml:space="preserve"> </w:t>
      </w:r>
      <w:r w:rsidRPr="00DE7DFF">
        <w:rPr>
          <w:i w:val="0"/>
          <w:iCs w:val="0"/>
          <w:color w:val="000000" w:themeColor="text1"/>
          <w:sz w:val="21"/>
          <w:szCs w:val="21"/>
          <w:lang w:val="en-US"/>
        </w:rPr>
        <w:t xml:space="preserve">Leave-one-out plot for MR analysis of </w:t>
      </w:r>
      <w:r w:rsidRPr="006A7C95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skin diseases</w:t>
      </w:r>
      <w:r w:rsidRPr="00DE7DFF">
        <w:rPr>
          <w:i w:val="0"/>
          <w:iCs w:val="0"/>
          <w:color w:val="000000" w:themeColor="text1"/>
          <w:sz w:val="21"/>
          <w:szCs w:val="21"/>
          <w:lang w:val="en-US"/>
        </w:rPr>
        <w:t xml:space="preserve"> on </w:t>
      </w:r>
      <w:r>
        <w:rPr>
          <w:rFonts w:eastAsiaTheme="minorEastAsia" w:hint="eastAsia"/>
          <w:i w:val="0"/>
          <w:iCs w:val="0"/>
          <w:color w:val="000000" w:themeColor="text1"/>
          <w:sz w:val="21"/>
          <w:szCs w:val="21"/>
          <w:lang w:val="en-US" w:eastAsia="zh-CN"/>
        </w:rPr>
        <w:t>MDD</w:t>
      </w:r>
      <w:r w:rsidRPr="00DE7DFF">
        <w:rPr>
          <w:i w:val="0"/>
          <w:iCs w:val="0"/>
          <w:color w:val="000000" w:themeColor="text1"/>
          <w:sz w:val="21"/>
          <w:szCs w:val="21"/>
          <w:lang w:val="en-US"/>
        </w:rPr>
        <w:t>.</w:t>
      </w:r>
      <w:bookmarkStart w:id="1" w:name="_Hlk159353352"/>
      <w:bookmarkStart w:id="2" w:name="_Hlk159352652"/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(A)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AD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on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MDD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(B)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Urticaria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on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MDD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(C)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Vitiligo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on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MDD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(D)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Psoriasis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on </w:t>
      </w:r>
      <w:r w:rsidRPr="004E1709">
        <w:rPr>
          <w:rFonts w:hint="eastAsia"/>
          <w:i w:val="0"/>
          <w:iCs w:val="0"/>
          <w:color w:val="000000" w:themeColor="text1"/>
          <w:sz w:val="21"/>
          <w:szCs w:val="21"/>
          <w:lang w:val="en-US"/>
        </w:rPr>
        <w:t>MDD</w:t>
      </w:r>
      <w:r w:rsidRPr="004E1709">
        <w:rPr>
          <w:i w:val="0"/>
          <w:iCs w:val="0"/>
          <w:color w:val="000000" w:themeColor="text1"/>
          <w:sz w:val="21"/>
          <w:szCs w:val="21"/>
          <w:lang w:val="en-US"/>
        </w:rPr>
        <w:t xml:space="preserve"> </w:t>
      </w:r>
    </w:p>
    <w:p w14:paraId="5020BF7A" w14:textId="77777777" w:rsidR="004E1709" w:rsidRDefault="004E1709" w:rsidP="004E1709">
      <w:pPr>
        <w:rPr>
          <w:rFonts w:hint="eastAsia"/>
        </w:rPr>
      </w:pPr>
    </w:p>
    <w:p w14:paraId="2B38B24D" w14:textId="77777777" w:rsidR="004E1709" w:rsidRDefault="004E1709" w:rsidP="004E1709">
      <w:pPr>
        <w:rPr>
          <w:rFonts w:hint="eastAsia"/>
        </w:rPr>
      </w:pPr>
    </w:p>
    <w:p w14:paraId="2A1ADC93" w14:textId="77777777" w:rsidR="004E1709" w:rsidRDefault="004E1709" w:rsidP="004E1709">
      <w:pPr>
        <w:rPr>
          <w:rFonts w:hint="eastAsia"/>
        </w:rPr>
      </w:pPr>
    </w:p>
    <w:p w14:paraId="275DA6BB" w14:textId="77777777" w:rsidR="004E1709" w:rsidRDefault="004E1709" w:rsidP="004E1709">
      <w:pPr>
        <w:rPr>
          <w:rFonts w:hint="eastAsia"/>
        </w:rPr>
      </w:pPr>
    </w:p>
    <w:p w14:paraId="6B33B026" w14:textId="77777777" w:rsidR="004E1709" w:rsidRDefault="004E1709" w:rsidP="004E1709">
      <w:pPr>
        <w:rPr>
          <w:rFonts w:hint="eastAsia"/>
        </w:rPr>
      </w:pPr>
    </w:p>
    <w:p w14:paraId="5A95663C" w14:textId="77777777" w:rsidR="004E1709" w:rsidRDefault="004E1709" w:rsidP="004E1709">
      <w:pPr>
        <w:rPr>
          <w:rFonts w:hint="eastAsia"/>
        </w:rPr>
      </w:pPr>
    </w:p>
    <w:p w14:paraId="385F6FF2" w14:textId="77777777" w:rsidR="004E1709" w:rsidRDefault="004E1709" w:rsidP="004E1709">
      <w:pPr>
        <w:rPr>
          <w:rFonts w:hint="eastAsia"/>
        </w:rPr>
      </w:pPr>
    </w:p>
    <w:p w14:paraId="4C0E71DE" w14:textId="77777777" w:rsidR="004E1709" w:rsidRDefault="004E1709" w:rsidP="004E1709">
      <w:pPr>
        <w:rPr>
          <w:rFonts w:hint="eastAsia"/>
        </w:rPr>
      </w:pPr>
    </w:p>
    <w:p w14:paraId="02DBCECD" w14:textId="77777777" w:rsidR="004E1709" w:rsidRDefault="004E1709" w:rsidP="004E1709">
      <w:pPr>
        <w:rPr>
          <w:rFonts w:hint="eastAsia"/>
        </w:rPr>
      </w:pPr>
    </w:p>
    <w:p w14:paraId="24EB28CA" w14:textId="77777777" w:rsidR="004E1709" w:rsidRPr="004E1709" w:rsidRDefault="004E1709" w:rsidP="004E1709">
      <w:pPr>
        <w:rPr>
          <w:rFonts w:hint="eastAsia"/>
        </w:rPr>
      </w:pPr>
    </w:p>
    <w:p w14:paraId="11B1F2EF" w14:textId="77777777" w:rsidR="006A7C95" w:rsidRPr="006A7C95" w:rsidRDefault="006A7C95" w:rsidP="006A7C95">
      <w:pPr>
        <w:rPr>
          <w:rFonts w:hint="eastAsia"/>
        </w:rPr>
      </w:pPr>
    </w:p>
    <w:bookmarkEnd w:id="1"/>
    <w:bookmarkEnd w:id="2"/>
    <w:p w14:paraId="757DB8E1" w14:textId="77777777" w:rsidR="006A7C95" w:rsidRDefault="006A7C95">
      <w:pPr>
        <w:rPr>
          <w:rFonts w:hint="eastAsia"/>
        </w:rPr>
      </w:pPr>
    </w:p>
    <w:p w14:paraId="4CAFFEFD" w14:textId="75A7B549" w:rsidR="004E1709" w:rsidRDefault="004E170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CCBEA65" wp14:editId="100B578C">
            <wp:extent cx="7800340" cy="4198289"/>
            <wp:effectExtent l="0" t="0" r="0" b="0"/>
            <wp:docPr id="211439746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8720" cy="4202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3AA84" w14:textId="5640A87C" w:rsidR="004E1709" w:rsidRDefault="004E1709" w:rsidP="004E1709">
      <w:pPr>
        <w:jc w:val="left"/>
        <w:rPr>
          <w:rFonts w:ascii="Times New Roman" w:hAnsi="Times New Roman" w:cs="Times New Roman"/>
          <w:szCs w:val="21"/>
        </w:rPr>
      </w:pPr>
      <w:r w:rsidRPr="00DE7DFF">
        <w:rPr>
          <w:rFonts w:ascii="Times New Roman" w:hAnsi="Times New Roman" w:cs="Times New Roman"/>
          <w:b/>
          <w:bCs/>
          <w:szCs w:val="21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szCs w:val="21"/>
        </w:rPr>
        <w:t>3</w:t>
      </w:r>
      <w:r w:rsidRPr="00DE7DFF">
        <w:rPr>
          <w:rFonts w:ascii="Times New Roman" w:hAnsi="Times New Roman" w:cs="Times New Roman"/>
          <w:szCs w:val="21"/>
        </w:rPr>
        <w:t xml:space="preserve"> Single-SNP analysis forest plots of the effect of </w:t>
      </w:r>
      <w:r w:rsidRPr="004E1709">
        <w:rPr>
          <w:rFonts w:ascii="Times New Roman" w:hAnsi="Times New Roman" w:cs="Times New Roman" w:hint="eastAsia"/>
          <w:szCs w:val="21"/>
        </w:rPr>
        <w:t>skin diseases on MDD</w:t>
      </w:r>
      <w:r w:rsidRPr="00DE7DFF">
        <w:rPr>
          <w:rFonts w:ascii="Times New Roman" w:hAnsi="Times New Roman" w:cs="Times New Roman"/>
          <w:szCs w:val="21"/>
        </w:rPr>
        <w:t xml:space="preserve"> phenotypes. Point estimates represent the variant-specific ratio estimates for each SNP (in black), and the inverse-variance weighted (IVW) estimate (in red). Horizontal lines represent 95% confidence intervals around the variant-specific ratio estimates and the IVW estimate. (A) </w:t>
      </w:r>
      <w:r>
        <w:rPr>
          <w:rFonts w:ascii="Times New Roman" w:hAnsi="Times New Roman" w:cs="Times New Roman" w:hint="eastAsia"/>
          <w:szCs w:val="21"/>
        </w:rPr>
        <w:t>AD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(B) </w:t>
      </w:r>
      <w:r w:rsidRPr="006A7C95">
        <w:rPr>
          <w:rFonts w:ascii="Times New Roman" w:hAnsi="Times New Roman" w:cs="Times New Roman" w:hint="eastAsia"/>
          <w:szCs w:val="21"/>
        </w:rPr>
        <w:t>Urticaria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(C) </w:t>
      </w:r>
      <w:r w:rsidRPr="006A7C95">
        <w:rPr>
          <w:rFonts w:ascii="Times New Roman" w:hAnsi="Times New Roman" w:cs="Times New Roman" w:hint="eastAsia"/>
          <w:szCs w:val="21"/>
        </w:rPr>
        <w:t>Vitiligo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(D) </w:t>
      </w:r>
      <w:r w:rsidRPr="006A7C95">
        <w:rPr>
          <w:rFonts w:ascii="Times New Roman" w:hAnsi="Times New Roman" w:cs="Times New Roman" w:hint="eastAsia"/>
          <w:szCs w:val="21"/>
        </w:rPr>
        <w:t>Psoriasis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(E) </w:t>
      </w:r>
      <w:r>
        <w:rPr>
          <w:rFonts w:ascii="Times New Roman" w:hAnsi="Times New Roman" w:cs="Times New Roman" w:hint="eastAsia"/>
          <w:szCs w:val="21"/>
        </w:rPr>
        <w:t>Acne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MDD.</w:t>
      </w:r>
    </w:p>
    <w:p w14:paraId="6DA84966" w14:textId="77777777" w:rsidR="004E1709" w:rsidRDefault="004E1709" w:rsidP="004E1709">
      <w:pPr>
        <w:jc w:val="left"/>
        <w:rPr>
          <w:rFonts w:ascii="Times New Roman" w:hAnsi="Times New Roman" w:cs="Times New Roman"/>
          <w:szCs w:val="21"/>
        </w:rPr>
      </w:pPr>
    </w:p>
    <w:p w14:paraId="75A3E6DC" w14:textId="0CDA7877" w:rsidR="004E1709" w:rsidRDefault="004E1709" w:rsidP="004E1709">
      <w:pPr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 wp14:anchorId="35A7B9FA" wp14:editId="38C8E728">
            <wp:extent cx="6005765" cy="3482671"/>
            <wp:effectExtent l="0" t="0" r="0" b="3810"/>
            <wp:docPr id="194320450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655" cy="348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A1A1" w14:textId="0AD1AA71" w:rsidR="004E1709" w:rsidRDefault="004E1709" w:rsidP="004E1709">
      <w:pPr>
        <w:jc w:val="left"/>
        <w:rPr>
          <w:rFonts w:ascii="Times New Roman" w:hAnsi="Times New Roman" w:cs="Times New Roman"/>
          <w:szCs w:val="21"/>
        </w:rPr>
      </w:pPr>
      <w:r w:rsidRPr="00DE7DFF">
        <w:rPr>
          <w:rFonts w:ascii="Times New Roman" w:hAnsi="Times New Roman" w:cs="Times New Roman"/>
          <w:b/>
          <w:bCs/>
          <w:szCs w:val="21"/>
        </w:rPr>
        <w:t xml:space="preserve">Supplementary Fig. </w:t>
      </w:r>
      <w:r>
        <w:rPr>
          <w:rFonts w:ascii="Times New Roman" w:hAnsi="Times New Roman" w:cs="Times New Roman" w:hint="eastAsia"/>
          <w:b/>
          <w:bCs/>
          <w:szCs w:val="21"/>
        </w:rPr>
        <w:t>4</w:t>
      </w:r>
      <w:r w:rsidRPr="00DE7DFF">
        <w:rPr>
          <w:rFonts w:ascii="Times New Roman" w:hAnsi="Times New Roman" w:cs="Times New Roman"/>
          <w:b/>
          <w:bCs/>
          <w:szCs w:val="21"/>
        </w:rPr>
        <w:t xml:space="preserve"> </w:t>
      </w:r>
      <w:r w:rsidRPr="004E1709">
        <w:rPr>
          <w:rFonts w:ascii="Times New Roman" w:hAnsi="Times New Roman" w:cs="Times New Roman"/>
          <w:szCs w:val="21"/>
        </w:rPr>
        <w:t xml:space="preserve">Funnel plot of instrument precision against instrumental variable estimates for each genetic variant separately for Mendelian randomization analysis of </w:t>
      </w:r>
      <w:bookmarkStart w:id="3" w:name="_Hlk147000954"/>
      <w:r w:rsidRPr="004E1709">
        <w:rPr>
          <w:rFonts w:ascii="Times New Roman" w:hAnsi="Times New Roman" w:cs="Times New Roman" w:hint="eastAsia"/>
          <w:szCs w:val="21"/>
        </w:rPr>
        <w:t>skin diseases on MDD</w:t>
      </w:r>
      <w:r w:rsidRPr="004E1709">
        <w:rPr>
          <w:rFonts w:ascii="Times New Roman" w:hAnsi="Times New Roman" w:cs="Times New Roman"/>
          <w:szCs w:val="21"/>
        </w:rPr>
        <w:t xml:space="preserve"> risk. </w:t>
      </w:r>
      <w:bookmarkEnd w:id="3"/>
      <w:r w:rsidRPr="00DE7DFF">
        <w:rPr>
          <w:rFonts w:ascii="Times New Roman" w:hAnsi="Times New Roman" w:cs="Times New Roman"/>
          <w:szCs w:val="21"/>
        </w:rPr>
        <w:t xml:space="preserve">(A) </w:t>
      </w:r>
      <w:r>
        <w:rPr>
          <w:rFonts w:ascii="Times New Roman" w:hAnsi="Times New Roman" w:cs="Times New Roman" w:hint="eastAsia"/>
          <w:szCs w:val="21"/>
        </w:rPr>
        <w:t>AD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(B) </w:t>
      </w:r>
      <w:r w:rsidRPr="006A7C95">
        <w:rPr>
          <w:rFonts w:ascii="Times New Roman" w:hAnsi="Times New Roman" w:cs="Times New Roman" w:hint="eastAsia"/>
          <w:szCs w:val="21"/>
        </w:rPr>
        <w:t>Urticaria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(C) </w:t>
      </w:r>
      <w:r w:rsidRPr="006A7C95">
        <w:rPr>
          <w:rFonts w:ascii="Times New Roman" w:hAnsi="Times New Roman" w:cs="Times New Roman" w:hint="eastAsia"/>
          <w:szCs w:val="21"/>
        </w:rPr>
        <w:t>Vitiligo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(D) </w:t>
      </w:r>
      <w:r w:rsidRPr="006A7C95">
        <w:rPr>
          <w:rFonts w:ascii="Times New Roman" w:hAnsi="Times New Roman" w:cs="Times New Roman" w:hint="eastAsia"/>
          <w:szCs w:val="21"/>
        </w:rPr>
        <w:t>Psoriasis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</w:t>
      </w:r>
      <w:r w:rsidRPr="00DE7DFF">
        <w:rPr>
          <w:rFonts w:ascii="Times New Roman" w:hAnsi="Times New Roman" w:cs="Times New Roman"/>
          <w:szCs w:val="21"/>
        </w:rPr>
        <w:t xml:space="preserve"> (E) </w:t>
      </w:r>
      <w:r>
        <w:rPr>
          <w:rFonts w:ascii="Times New Roman" w:hAnsi="Times New Roman" w:cs="Times New Roman" w:hint="eastAsia"/>
          <w:szCs w:val="21"/>
        </w:rPr>
        <w:t>Acne</w:t>
      </w:r>
      <w:r w:rsidRPr="00DE7DFF">
        <w:rPr>
          <w:rFonts w:ascii="Times New Roman" w:hAnsi="Times New Roman" w:cs="Times New Roman"/>
          <w:szCs w:val="21"/>
        </w:rPr>
        <w:t xml:space="preserve"> on </w:t>
      </w:r>
      <w:r>
        <w:rPr>
          <w:rFonts w:ascii="Times New Roman" w:hAnsi="Times New Roman" w:cs="Times New Roman" w:hint="eastAsia"/>
          <w:szCs w:val="21"/>
        </w:rPr>
        <w:t>MDD.</w:t>
      </w:r>
    </w:p>
    <w:p w14:paraId="7B048AF2" w14:textId="18F49A8C" w:rsidR="004E1709" w:rsidRPr="004E1709" w:rsidRDefault="004E1709" w:rsidP="004E1709">
      <w:pPr>
        <w:jc w:val="left"/>
        <w:rPr>
          <w:rFonts w:ascii="Times New Roman" w:hAnsi="Times New Roman" w:cs="Times New Roman"/>
          <w:szCs w:val="21"/>
        </w:rPr>
      </w:pPr>
    </w:p>
    <w:p w14:paraId="5915455A" w14:textId="77777777" w:rsidR="004E1709" w:rsidRPr="004E1709" w:rsidRDefault="004E1709">
      <w:pPr>
        <w:rPr>
          <w:rFonts w:hint="eastAsia"/>
        </w:rPr>
      </w:pPr>
    </w:p>
    <w:sectPr w:rsidR="004E1709" w:rsidRPr="004E1709" w:rsidSect="006A7C95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E0009F" w14:textId="77777777" w:rsidR="00FA1B51" w:rsidRDefault="00FA1B51" w:rsidP="009C71F3">
      <w:pPr>
        <w:rPr>
          <w:rFonts w:hint="eastAsia"/>
        </w:rPr>
      </w:pPr>
      <w:r>
        <w:separator/>
      </w:r>
    </w:p>
  </w:endnote>
  <w:endnote w:type="continuationSeparator" w:id="0">
    <w:p w14:paraId="2ABD6462" w14:textId="77777777" w:rsidR="00FA1B51" w:rsidRDefault="00FA1B51" w:rsidP="009C71F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2FB3E" w14:textId="77777777" w:rsidR="00FA1B51" w:rsidRDefault="00FA1B51" w:rsidP="009C71F3">
      <w:pPr>
        <w:rPr>
          <w:rFonts w:hint="eastAsia"/>
        </w:rPr>
      </w:pPr>
      <w:r>
        <w:separator/>
      </w:r>
    </w:p>
  </w:footnote>
  <w:footnote w:type="continuationSeparator" w:id="0">
    <w:p w14:paraId="393D1501" w14:textId="77777777" w:rsidR="00FA1B51" w:rsidRDefault="00FA1B51" w:rsidP="009C71F3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6DF8"/>
    <w:rsid w:val="00036C27"/>
    <w:rsid w:val="0025118E"/>
    <w:rsid w:val="003B7DE6"/>
    <w:rsid w:val="004758CF"/>
    <w:rsid w:val="004E1709"/>
    <w:rsid w:val="006A7C95"/>
    <w:rsid w:val="006F6647"/>
    <w:rsid w:val="00944149"/>
    <w:rsid w:val="009C71F3"/>
    <w:rsid w:val="00AC5A1B"/>
    <w:rsid w:val="00D66DF8"/>
    <w:rsid w:val="00E2600D"/>
    <w:rsid w:val="00EE6D99"/>
    <w:rsid w:val="00FA1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20214CA"/>
  <w14:defaultImageDpi w14:val="32767"/>
  <w15:chartTrackingRefBased/>
  <w15:docId w15:val="{BC9AD651-E333-4F28-91F6-B909B541B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C71F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C71F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C71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C71F3"/>
    <w:rPr>
      <w:sz w:val="18"/>
      <w:szCs w:val="18"/>
    </w:rPr>
  </w:style>
  <w:style w:type="paragraph" w:styleId="a7">
    <w:name w:val="caption"/>
    <w:basedOn w:val="a"/>
    <w:next w:val="a"/>
    <w:uiPriority w:val="35"/>
    <w:unhideWhenUsed/>
    <w:qFormat/>
    <w:rsid w:val="006A7C95"/>
    <w:pPr>
      <w:widowControl/>
      <w:spacing w:after="200"/>
      <w:jc w:val="left"/>
    </w:pPr>
    <w:rPr>
      <w:rFonts w:ascii="Times New Roman" w:eastAsia="Times New Roman" w:hAnsi="Times New Roman" w:cs="Times New Roman"/>
      <w:i/>
      <w:iCs/>
      <w:color w:val="44546A" w:themeColor="text2"/>
      <w:kern w:val="0"/>
      <w:sz w:val="18"/>
      <w:szCs w:val="18"/>
      <w:lang w:val="en-GB" w:eastAsia="en-GB"/>
      <w14:ligatures w14:val="none"/>
    </w:rPr>
  </w:style>
  <w:style w:type="character" w:styleId="a8">
    <w:name w:val="annotation reference"/>
    <w:basedOn w:val="a0"/>
    <w:uiPriority w:val="99"/>
    <w:semiHidden/>
    <w:unhideWhenUsed/>
    <w:rsid w:val="0025118E"/>
    <w:rPr>
      <w:sz w:val="21"/>
      <w:szCs w:val="21"/>
    </w:rPr>
  </w:style>
  <w:style w:type="paragraph" w:styleId="a9">
    <w:name w:val="annotation text"/>
    <w:basedOn w:val="a"/>
    <w:link w:val="aa"/>
    <w:uiPriority w:val="99"/>
    <w:unhideWhenUsed/>
    <w:rsid w:val="0025118E"/>
    <w:pPr>
      <w:jc w:val="left"/>
    </w:pPr>
  </w:style>
  <w:style w:type="character" w:customStyle="1" w:styleId="aa">
    <w:name w:val="批注文字 字符"/>
    <w:basedOn w:val="a0"/>
    <w:link w:val="a9"/>
    <w:uiPriority w:val="99"/>
    <w:rsid w:val="0025118E"/>
  </w:style>
  <w:style w:type="paragraph" w:styleId="ab">
    <w:name w:val="annotation subject"/>
    <w:basedOn w:val="a9"/>
    <w:next w:val="a9"/>
    <w:link w:val="ac"/>
    <w:uiPriority w:val="99"/>
    <w:semiHidden/>
    <w:unhideWhenUsed/>
    <w:rsid w:val="0025118E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25118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9C3498-05D0-4DC3-9618-FE7AA6C2F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174</Words>
  <Characters>1050</Characters>
  <Application>Microsoft Office Word</Application>
  <DocSecurity>0</DocSecurity>
  <Lines>50</Lines>
  <Paragraphs>39</Paragraphs>
  <ScaleCrop>false</ScaleCrop>
  <Company/>
  <LinksUpToDate>false</LinksUpToDate>
  <CharactersWithSpaces>1185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Youqian Zhang</dc:creator>
  <cp:keywords/>
  <dc:description/>
  <cp:lastModifiedBy>Sophia</cp:lastModifiedBy>
  <cp:revision>4</cp:revision>
  <dcterms:created xsi:type="dcterms:W3CDTF">2024-11-25T05:08:00Z</dcterms:created>
  <dcterms:modified xsi:type="dcterms:W3CDTF">2025-02-25T07:21:00Z</dcterms:modified>
</cp:coreProperties>
</file>